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702D6B" w14:textId="77777777" w:rsidR="00BC3568" w:rsidRDefault="00BC3568">
      <w:pPr>
        <w:spacing w:after="0" w:line="240" w:lineRule="auto"/>
        <w:jc w:val="both"/>
        <w:rPr>
          <w:rFonts w:ascii="Arial" w:eastAsia="Arial" w:hAnsi="Arial" w:cs="Arial"/>
          <w:b/>
          <w:bCs/>
          <w:sz w:val="16"/>
          <w:szCs w:val="16"/>
        </w:rPr>
      </w:pPr>
    </w:p>
    <w:p w14:paraId="0B8B2217" w14:textId="77777777" w:rsidR="00BC3568" w:rsidRDefault="00B73D3F">
      <w:pPr>
        <w:spacing w:after="0" w:line="240" w:lineRule="auto"/>
        <w:jc w:val="both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LA MAYORÍA CONVIRTIÓ AL CONGRESO EN UN MONÓLOGO</w:t>
      </w:r>
    </w:p>
    <w:p w14:paraId="73A77304" w14:textId="77777777" w:rsidR="00BC3568" w:rsidRDefault="00B73D3F">
      <w:pPr>
        <w:spacing w:after="0" w:line="240" w:lineRule="auto"/>
        <w:jc w:val="both"/>
        <w:rPr>
          <w:rFonts w:ascii="Arial" w:eastAsia="Arial" w:hAnsi="Arial" w:cs="Arial"/>
          <w:i/>
          <w:iCs/>
          <w:sz w:val="20"/>
          <w:szCs w:val="20"/>
        </w:rPr>
      </w:pPr>
      <w:r>
        <w:rPr>
          <w:rFonts w:ascii="Arial" w:eastAsia="Arial" w:hAnsi="Arial" w:cs="Arial"/>
          <w:i/>
          <w:iCs/>
          <w:sz w:val="20"/>
          <w:szCs w:val="20"/>
        </w:rPr>
        <w:t>No escucharon a los afiliados, no respetaron a la minoría ni discutieron sobre política.</w:t>
      </w:r>
    </w:p>
    <w:p w14:paraId="79F4562A" w14:textId="77777777" w:rsidR="00BC3568" w:rsidRDefault="00BC3568">
      <w:pPr>
        <w:spacing w:after="0" w:line="240" w:lineRule="auto"/>
        <w:jc w:val="both"/>
        <w:rPr>
          <w:rFonts w:ascii="Arial" w:eastAsia="Arial" w:hAnsi="Arial" w:cs="Arial"/>
          <w:i/>
          <w:iCs/>
          <w:sz w:val="20"/>
          <w:szCs w:val="20"/>
        </w:rPr>
      </w:pPr>
    </w:p>
    <w:p w14:paraId="2D9A70E3" w14:textId="77777777" w:rsidR="00BC3568" w:rsidRDefault="00B73D3F">
      <w:pPr>
        <w:spacing w:line="24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¿Qué creen que es la Unión Cívica Radical quienes hoy la conducen?</w:t>
      </w:r>
      <w:r>
        <w:rPr>
          <w:rFonts w:ascii="Arial" w:eastAsia="Arial" w:hAnsi="Arial" w:cs="Arial"/>
          <w:sz w:val="20"/>
          <w:szCs w:val="20"/>
        </w:rPr>
        <w:t xml:space="preserve"> ¿Una suma de funcionarios, intendentes y legisladores? ¿Una estructura electoral para negociar cargos y alianzas? ¿Una escalera que sirve para llegar al poder y después se vuelve incómoda cuando hay que sostenerla?</w:t>
      </w:r>
    </w:p>
    <w:p w14:paraId="18E97009" w14:textId="77777777" w:rsidR="00BC3568" w:rsidRDefault="00B73D3F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El Congreso de </w:t>
      </w:r>
      <w:proofErr w:type="spellStart"/>
      <w:r>
        <w:rPr>
          <w:rFonts w:ascii="Arial" w:eastAsia="Arial" w:hAnsi="Arial" w:cs="Arial"/>
          <w:sz w:val="20"/>
          <w:szCs w:val="20"/>
        </w:rPr>
        <w:t>Villaguay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dejó una imagen que debería avergonzarnos: </w:t>
      </w:r>
      <w:r>
        <w:rPr>
          <w:rFonts w:ascii="Arial" w:eastAsia="Arial" w:hAnsi="Arial" w:cs="Arial"/>
          <w:b/>
          <w:bCs/>
          <w:sz w:val="20"/>
          <w:szCs w:val="20"/>
        </w:rPr>
        <w:t xml:space="preserve">ni siquiera hubo quórum para comenzar a sesionar y hubo que esperar hasta reunir apenas el tercio necesario de congresales. </w:t>
      </w:r>
      <w:r>
        <w:rPr>
          <w:rFonts w:ascii="Arial" w:eastAsia="Arial" w:hAnsi="Arial" w:cs="Arial"/>
          <w:sz w:val="20"/>
          <w:szCs w:val="20"/>
        </w:rPr>
        <w:t xml:space="preserve">Esto no es responsabilidad de las minorías. Quienes conducen el Partido, controlan sus principales organismos y ocupan la mayoría de los cargos deben hacerse responsables de haber llevado a la UCR a semejante grado de desmovilización. El </w:t>
      </w:r>
      <w:r>
        <w:rPr>
          <w:rFonts w:ascii="Arial" w:eastAsia="Arial" w:hAnsi="Arial" w:cs="Arial"/>
          <w:b/>
          <w:bCs/>
          <w:sz w:val="20"/>
          <w:szCs w:val="20"/>
        </w:rPr>
        <w:t>gran ausente</w:t>
      </w:r>
      <w:r>
        <w:rPr>
          <w:rFonts w:ascii="Arial" w:eastAsia="Arial" w:hAnsi="Arial" w:cs="Arial"/>
          <w:sz w:val="20"/>
          <w:szCs w:val="20"/>
        </w:rPr>
        <w:t xml:space="preserve">, sin dudas, fue el </w:t>
      </w:r>
      <w:r>
        <w:rPr>
          <w:rFonts w:ascii="Arial" w:eastAsia="Arial" w:hAnsi="Arial" w:cs="Arial"/>
          <w:b/>
          <w:bCs/>
          <w:sz w:val="20"/>
          <w:szCs w:val="20"/>
        </w:rPr>
        <w:t>Diputado nacional Darío Schneider</w:t>
      </w:r>
      <w:r>
        <w:rPr>
          <w:rFonts w:ascii="Arial" w:eastAsia="Arial" w:hAnsi="Arial" w:cs="Arial"/>
          <w:sz w:val="20"/>
          <w:szCs w:val="20"/>
        </w:rPr>
        <w:t xml:space="preserve"> que acompaña con su voto y sin </w:t>
      </w:r>
      <w:r>
        <w:rPr>
          <w:rFonts w:ascii="Arial" w:eastAsia="Arial" w:hAnsi="Arial" w:cs="Arial"/>
          <w:sz w:val="20"/>
          <w:szCs w:val="20"/>
        </w:rPr>
        <w:t xml:space="preserve">pudor los proyectos </w:t>
      </w:r>
      <w:proofErr w:type="spellStart"/>
      <w:r>
        <w:rPr>
          <w:rFonts w:ascii="Arial" w:eastAsia="Arial" w:hAnsi="Arial" w:cs="Arial"/>
          <w:sz w:val="20"/>
          <w:szCs w:val="20"/>
        </w:rPr>
        <w:t>antipueblo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de La libertad avanza.</w:t>
      </w:r>
    </w:p>
    <w:p w14:paraId="4E7BCC41" w14:textId="77777777" w:rsidR="00BC3568" w:rsidRDefault="00BC3568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7E57C249" w14:textId="77777777" w:rsidR="00BC3568" w:rsidRDefault="00B73D3F">
      <w:pPr>
        <w:spacing w:after="0" w:line="240" w:lineRule="auto"/>
        <w:jc w:val="both"/>
        <w:rPr>
          <w:rFonts w:ascii="Arial" w:eastAsia="Arial" w:hAnsi="Arial" w:cs="Arial"/>
          <w:i/>
          <w:iCs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También resulta revelador </w:t>
      </w:r>
      <w:r>
        <w:rPr>
          <w:rFonts w:ascii="Arial" w:eastAsia="Arial" w:hAnsi="Arial" w:cs="Arial"/>
          <w:b/>
          <w:bCs/>
          <w:sz w:val="20"/>
          <w:szCs w:val="20"/>
        </w:rPr>
        <w:t>dónde coloca sus preocupaciones Alicia Oviedo</w:t>
      </w:r>
      <w:r>
        <w:rPr>
          <w:rFonts w:ascii="Arial" w:eastAsia="Arial" w:hAnsi="Arial" w:cs="Arial"/>
          <w:sz w:val="20"/>
          <w:szCs w:val="20"/>
        </w:rPr>
        <w:t xml:space="preserve">. Vuelve a destacar funcionarios, legisladores y encuentros de radicales en gestión mientras </w:t>
      </w:r>
      <w:r>
        <w:rPr>
          <w:rFonts w:ascii="Arial" w:eastAsia="Arial" w:hAnsi="Arial" w:cs="Arial"/>
          <w:i/>
          <w:iCs/>
          <w:sz w:val="20"/>
          <w:szCs w:val="20"/>
        </w:rPr>
        <w:t>los afiliados comunes prácticamente desaparecen de su discurso en contradicción con la promesa que hizo el día de su asunción.</w:t>
      </w:r>
    </w:p>
    <w:p w14:paraId="07C56136" w14:textId="77777777" w:rsidR="00BC3568" w:rsidRDefault="00B73D3F">
      <w:pPr>
        <w:spacing w:after="0" w:line="240" w:lineRule="auto"/>
        <w:jc w:val="both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¿Quién debe sostener al Partido?</w:t>
      </w:r>
      <w:r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sz w:val="20"/>
          <w:szCs w:val="20"/>
        </w:rPr>
        <w:t xml:space="preserve">Oviedo presenta los aportes partidarios como una carga a reducir para quienes accedieron a cargos y funciones públicas </w:t>
      </w:r>
      <w:r>
        <w:rPr>
          <w:rFonts w:ascii="Arial" w:eastAsia="Arial" w:hAnsi="Arial" w:cs="Arial"/>
          <w:b/>
          <w:bCs/>
          <w:i/>
          <w:iCs/>
          <w:sz w:val="20"/>
          <w:szCs w:val="20"/>
        </w:rPr>
        <w:t>gracias al Partido</w:t>
      </w:r>
      <w:r>
        <w:rPr>
          <w:rFonts w:ascii="Arial" w:eastAsia="Arial" w:hAnsi="Arial" w:cs="Arial"/>
          <w:i/>
          <w:iCs/>
          <w:sz w:val="20"/>
          <w:szCs w:val="20"/>
        </w:rPr>
        <w:t>, no por cualidades extraordinarias que expliquen por sí solas haber llegado allí.</w:t>
      </w:r>
      <w:r>
        <w:rPr>
          <w:rFonts w:ascii="Arial" w:eastAsia="Arial" w:hAnsi="Arial" w:cs="Arial"/>
          <w:sz w:val="20"/>
          <w:szCs w:val="20"/>
        </w:rPr>
        <w:t xml:space="preserve"> El militante de a pie, en cambio, no cobra: aporta tiempo, dinero y trabajo. </w:t>
      </w:r>
      <w:r>
        <w:rPr>
          <w:rFonts w:ascii="Arial" w:eastAsia="Arial" w:hAnsi="Arial" w:cs="Arial"/>
          <w:b/>
          <w:bCs/>
          <w:sz w:val="20"/>
          <w:szCs w:val="20"/>
        </w:rPr>
        <w:t>El Partido no puede ser la escalera que se utiliza para subir y después molesta cuando pide que quienes llegaron arriba la sostengan.</w:t>
      </w:r>
    </w:p>
    <w:p w14:paraId="3A2EFD4E" w14:textId="77777777" w:rsidR="00BC3568" w:rsidRDefault="00BC3568">
      <w:pPr>
        <w:spacing w:after="0" w:line="240" w:lineRule="auto"/>
        <w:jc w:val="both"/>
        <w:rPr>
          <w:rFonts w:ascii="Arial" w:eastAsia="Arial" w:hAnsi="Arial" w:cs="Arial"/>
          <w:b/>
          <w:bCs/>
          <w:sz w:val="20"/>
          <w:szCs w:val="20"/>
        </w:rPr>
      </w:pPr>
    </w:p>
    <w:p w14:paraId="37B86504" w14:textId="77777777" w:rsidR="00BC3568" w:rsidRDefault="00B73D3F">
      <w:pPr>
        <w:spacing w:after="0" w:line="240" w:lineRule="auto"/>
        <w:jc w:val="both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Mientras tanto, </w:t>
      </w:r>
      <w:r>
        <w:rPr>
          <w:rFonts w:ascii="Arial" w:eastAsia="Arial" w:hAnsi="Arial" w:cs="Arial"/>
          <w:b/>
          <w:bCs/>
          <w:sz w:val="20"/>
          <w:szCs w:val="20"/>
        </w:rPr>
        <w:t>¿qué les ofrecemos a esos afiliados y a la sociedad entrerriana?</w:t>
      </w:r>
    </w:p>
    <w:p w14:paraId="38080F77" w14:textId="77777777" w:rsidR="00BC3568" w:rsidRDefault="00B73D3F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OSER reemplazó al IOSPER prometiendo eficiencia y transparencia que no aparecen en la práctica; se aprobó una reforma previsional a las apuradas; se pierden puestos de trabajo; cierran empresas y comercios; caen salarios y consumo; las rutas y caminos rurales se deterioran; se concentran compras públicas y se presenta lo externo como superior a nuestras capacidades.</w:t>
      </w:r>
    </w:p>
    <w:p w14:paraId="284606DF" w14:textId="77777777" w:rsidR="00BC3568" w:rsidRDefault="00BC3568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21826D29" w14:textId="77777777" w:rsidR="00BC3568" w:rsidRDefault="00B73D3F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Hubo tiempo para hablar sobre balances, mandatos y reducir aportes de funcionarios. Pero cuando llegó el </w:t>
      </w:r>
      <w:r>
        <w:rPr>
          <w:rFonts w:ascii="Arial" w:eastAsia="Arial" w:hAnsi="Arial" w:cs="Arial"/>
          <w:b/>
          <w:bCs/>
          <w:sz w:val="20"/>
          <w:szCs w:val="20"/>
        </w:rPr>
        <w:t>debate político</w:t>
      </w:r>
      <w:r>
        <w:rPr>
          <w:rFonts w:ascii="Arial" w:eastAsia="Arial" w:hAnsi="Arial" w:cs="Arial"/>
          <w:sz w:val="20"/>
          <w:szCs w:val="20"/>
        </w:rPr>
        <w:t xml:space="preserve"> —expresamente incluido en el Orden del Día— </w:t>
      </w:r>
      <w:r>
        <w:rPr>
          <w:rFonts w:ascii="Arial" w:eastAsia="Arial" w:hAnsi="Arial" w:cs="Arial"/>
          <w:b/>
          <w:bCs/>
          <w:sz w:val="20"/>
          <w:szCs w:val="20"/>
        </w:rPr>
        <w:t>la sala volvió a vaciarse</w:t>
      </w:r>
      <w:r>
        <w:rPr>
          <w:rFonts w:ascii="Arial" w:eastAsia="Arial" w:hAnsi="Arial" w:cs="Arial"/>
          <w:sz w:val="20"/>
          <w:szCs w:val="20"/>
        </w:rPr>
        <w:t xml:space="preserve">. Y cuando </w:t>
      </w:r>
      <w:r>
        <w:rPr>
          <w:rFonts w:ascii="Arial" w:eastAsia="Arial" w:hAnsi="Arial" w:cs="Arial"/>
          <w:b/>
          <w:bCs/>
          <w:sz w:val="20"/>
          <w:szCs w:val="20"/>
        </w:rPr>
        <w:t>Guillermo Vázquez</w:t>
      </w:r>
      <w:r>
        <w:rPr>
          <w:rFonts w:ascii="Arial" w:eastAsia="Arial" w:hAnsi="Arial" w:cs="Arial"/>
          <w:sz w:val="20"/>
          <w:szCs w:val="20"/>
        </w:rPr>
        <w:t xml:space="preserve">, </w:t>
      </w:r>
      <w:r>
        <w:rPr>
          <w:rFonts w:ascii="Arial" w:eastAsia="Arial" w:hAnsi="Arial" w:cs="Arial"/>
          <w:i/>
          <w:iCs/>
          <w:sz w:val="20"/>
          <w:szCs w:val="20"/>
        </w:rPr>
        <w:t>desde la minoría</w:t>
      </w:r>
      <w:r>
        <w:rPr>
          <w:rFonts w:ascii="Arial" w:eastAsia="Arial" w:hAnsi="Arial" w:cs="Arial"/>
          <w:sz w:val="20"/>
          <w:szCs w:val="20"/>
        </w:rPr>
        <w:t>, intentaba exponer, se le pidió de manera grosera que terminara porque el Congreso había concluido. Se le cercena la palabra a un congresal pero se le permite a Atilio Benedetti que no lo es, hacer uso de ella y proponer.</w:t>
      </w:r>
    </w:p>
    <w:p w14:paraId="23A270B3" w14:textId="77777777" w:rsidR="00BC3568" w:rsidRDefault="00B73D3F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La mayoría convirtió el debate en monólogo.</w:t>
      </w:r>
      <w:r>
        <w:rPr>
          <w:rFonts w:ascii="Arial" w:eastAsia="Arial" w:hAnsi="Arial" w:cs="Arial"/>
          <w:sz w:val="20"/>
          <w:szCs w:val="20"/>
        </w:rPr>
        <w:t xml:space="preserve"> Tener más votos habilita a decidir; no a silenciar a quien piensa distinto. Eso es </w:t>
      </w:r>
      <w:r>
        <w:rPr>
          <w:rFonts w:ascii="Arial" w:eastAsia="Arial" w:hAnsi="Arial" w:cs="Arial"/>
          <w:i/>
          <w:iCs/>
          <w:sz w:val="20"/>
          <w:szCs w:val="20"/>
        </w:rPr>
        <w:t>irrespetuoso, violento, antidemocrático</w:t>
      </w:r>
      <w:r>
        <w:rPr>
          <w:rFonts w:ascii="Arial" w:eastAsia="Arial" w:hAnsi="Arial" w:cs="Arial"/>
          <w:sz w:val="20"/>
          <w:szCs w:val="20"/>
        </w:rPr>
        <w:t xml:space="preserve"> y </w:t>
      </w:r>
      <w:r>
        <w:rPr>
          <w:rFonts w:ascii="Arial" w:eastAsia="Arial" w:hAnsi="Arial" w:cs="Arial"/>
          <w:i/>
          <w:iCs/>
          <w:sz w:val="20"/>
          <w:szCs w:val="20"/>
        </w:rPr>
        <w:t>profundamente dañino para un Partido</w:t>
      </w:r>
      <w:r>
        <w:rPr>
          <w:rFonts w:ascii="Arial" w:eastAsia="Arial" w:hAnsi="Arial" w:cs="Arial"/>
          <w:sz w:val="20"/>
          <w:szCs w:val="20"/>
        </w:rPr>
        <w:t xml:space="preserve"> que alguna vez hizo del debate una de sus fortalezas.</w:t>
      </w:r>
    </w:p>
    <w:p w14:paraId="29CA3C59" w14:textId="77777777" w:rsidR="00BC3568" w:rsidRDefault="00BC3568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4E79FA72" w14:textId="77777777" w:rsidR="00BC3568" w:rsidRDefault="00B73D3F">
      <w:pPr>
        <w:spacing w:after="0" w:line="240" w:lineRule="auto"/>
        <w:jc w:val="both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Cuando </w:t>
      </w:r>
      <w:r>
        <w:rPr>
          <w:rFonts w:ascii="Arial" w:eastAsia="Arial" w:hAnsi="Arial" w:cs="Arial"/>
          <w:i/>
          <w:iCs/>
          <w:sz w:val="20"/>
          <w:szCs w:val="20"/>
        </w:rPr>
        <w:t xml:space="preserve">no hace tanto tiempo, </w:t>
      </w:r>
      <w:r>
        <w:rPr>
          <w:rFonts w:ascii="Arial" w:eastAsia="Arial" w:hAnsi="Arial" w:cs="Arial"/>
          <w:b/>
          <w:bCs/>
          <w:i/>
          <w:iCs/>
          <w:sz w:val="20"/>
          <w:szCs w:val="20"/>
        </w:rPr>
        <w:t>Sergio Montiel</w:t>
      </w:r>
      <w:r>
        <w:rPr>
          <w:rFonts w:ascii="Arial" w:eastAsia="Arial" w:hAnsi="Arial" w:cs="Arial"/>
          <w:i/>
          <w:iCs/>
          <w:sz w:val="20"/>
          <w:szCs w:val="20"/>
        </w:rPr>
        <w:t xml:space="preserve"> lideraba el partido, se discutía sobre política económica, institucionalidad y desarrollo; incluso él mismo cuestionaba gobiernos integrados por radicales cuando no expresaban la ideología del Partido. </w:t>
      </w:r>
      <w:r>
        <w:rPr>
          <w:rFonts w:ascii="Arial" w:eastAsia="Arial" w:hAnsi="Arial" w:cs="Arial"/>
          <w:sz w:val="20"/>
          <w:szCs w:val="20"/>
        </w:rPr>
        <w:t xml:space="preserve">Montiel gobernaba y discutía. Hoy </w:t>
      </w:r>
      <w:r>
        <w:rPr>
          <w:rFonts w:ascii="Arial" w:eastAsia="Arial" w:hAnsi="Arial" w:cs="Arial"/>
          <w:b/>
          <w:bCs/>
          <w:sz w:val="20"/>
          <w:szCs w:val="20"/>
        </w:rPr>
        <w:t>algunos creen que gobernar significa obedecer y, como si fuera poco, obedecer a un extrapartidario.</w:t>
      </w:r>
    </w:p>
    <w:p w14:paraId="3889D8A2" w14:textId="77777777" w:rsidR="00BC3568" w:rsidRDefault="00B73D3F">
      <w:pPr>
        <w:spacing w:after="0" w:line="240" w:lineRule="auto"/>
        <w:jc w:val="both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No estamos ante una crisis inevitable. </w:t>
      </w:r>
      <w:r>
        <w:rPr>
          <w:rFonts w:ascii="Arial" w:eastAsia="Arial" w:hAnsi="Arial" w:cs="Arial"/>
          <w:b/>
          <w:bCs/>
          <w:sz w:val="20"/>
          <w:szCs w:val="20"/>
        </w:rPr>
        <w:t>Una mayoría circunstancial está inmovilizando y destruyendo al Partido al sustituir afiliados por funcionarios, ideas por conveniencias, debate por disciplina y autonomía por obediencia.</w:t>
      </w:r>
    </w:p>
    <w:p w14:paraId="1B4883F0" w14:textId="77777777" w:rsidR="00BC3568" w:rsidRDefault="00BC3568">
      <w:pPr>
        <w:spacing w:after="0" w:line="240" w:lineRule="auto"/>
        <w:jc w:val="both"/>
        <w:rPr>
          <w:rFonts w:ascii="Arial" w:eastAsia="Arial" w:hAnsi="Arial" w:cs="Arial"/>
          <w:b/>
          <w:bCs/>
          <w:sz w:val="20"/>
          <w:szCs w:val="20"/>
        </w:rPr>
      </w:pPr>
    </w:p>
    <w:p w14:paraId="47FA53CC" w14:textId="77777777" w:rsidR="00BC3568" w:rsidRDefault="00B73D3F">
      <w:pPr>
        <w:spacing w:after="0" w:line="240" w:lineRule="auto"/>
        <w:jc w:val="both"/>
        <w:rPr>
          <w:rFonts w:ascii="Arial" w:eastAsia="Arial" w:hAnsi="Arial" w:cs="Arial"/>
          <w:i/>
          <w:iCs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Los entrerrianos no queremos volver al pasado, pero tampoco aceptamos este presente.</w:t>
      </w:r>
      <w:r>
        <w:rPr>
          <w:rFonts w:ascii="Arial" w:eastAsia="Arial" w:hAnsi="Arial" w:cs="Arial"/>
          <w:sz w:val="20"/>
          <w:szCs w:val="20"/>
        </w:rPr>
        <w:t xml:space="preserve"> Esperamos una </w:t>
      </w:r>
      <w:r>
        <w:rPr>
          <w:rFonts w:ascii="Arial" w:eastAsia="Arial" w:hAnsi="Arial" w:cs="Arial"/>
          <w:i/>
          <w:iCs/>
          <w:sz w:val="20"/>
          <w:szCs w:val="20"/>
        </w:rPr>
        <w:t>alternativa seria, honesta, humanista y orientada al bienestar general.</w:t>
      </w:r>
    </w:p>
    <w:p w14:paraId="696D8921" w14:textId="77777777" w:rsidR="00BC3568" w:rsidRDefault="00B73D3F">
      <w:pPr>
        <w:spacing w:after="0" w:line="240" w:lineRule="auto"/>
        <w:jc w:val="both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UCR Activa está del lado</w:t>
      </w:r>
      <w:r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del afiliado, de la minoría que exige ser escuchada y de una sociedad que todavía espera que el radicalismo entrerriano vuelva a estar a la altura de su historia.</w:t>
      </w:r>
    </w:p>
    <w:p w14:paraId="2A32B6E4" w14:textId="77777777" w:rsidR="00BC3568" w:rsidRDefault="00BC3568">
      <w:pPr>
        <w:spacing w:after="0" w:line="240" w:lineRule="auto"/>
        <w:jc w:val="both"/>
        <w:rPr>
          <w:rFonts w:ascii="Arial" w:eastAsia="Arial" w:hAnsi="Arial" w:cs="Arial"/>
          <w:b/>
          <w:bCs/>
          <w:sz w:val="20"/>
          <w:szCs w:val="20"/>
        </w:rPr>
      </w:pPr>
    </w:p>
    <w:p w14:paraId="769F24FD" w14:textId="77777777" w:rsidR="00BC3568" w:rsidRDefault="00B73D3F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UCR Activa - 30/08/26</w:t>
      </w:r>
    </w:p>
    <w:sectPr w:rsidR="00BC3568">
      <w:headerReference w:type="default" r:id="rId7"/>
      <w:footerReference w:type="default" r:id="rId8"/>
      <w:pgSz w:w="11906" w:h="16838"/>
      <w:pgMar w:top="850" w:right="1077" w:bottom="1133" w:left="1077" w:header="144" w:footer="14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86570C" w14:textId="77777777" w:rsidR="00B73D3F" w:rsidRDefault="00B73D3F">
      <w:pPr>
        <w:spacing w:after="0" w:line="240" w:lineRule="auto"/>
      </w:pPr>
      <w:r>
        <w:separator/>
      </w:r>
    </w:p>
  </w:endnote>
  <w:endnote w:type="continuationSeparator" w:id="0">
    <w:p w14:paraId="6FBA27F2" w14:textId="77777777" w:rsidR="00B73D3F" w:rsidRDefault="00B73D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2607E6" w14:textId="77777777" w:rsidR="00BC3568" w:rsidRDefault="00BC3568">
    <w:pPr>
      <w:spacing w:after="0" w:line="240" w:lineRule="auto"/>
      <w:rPr>
        <w:i/>
        <w:iCs/>
      </w:rPr>
    </w:pPr>
  </w:p>
  <w:p w14:paraId="4709E5FC" w14:textId="77777777" w:rsidR="00BC3568" w:rsidRDefault="00B73D3F">
    <w:pPr>
      <w:spacing w:after="0" w:line="240" w:lineRule="auto"/>
      <w:rPr>
        <w:i/>
        <w:iCs/>
      </w:rPr>
    </w:pPr>
    <w:r>
      <w:rPr>
        <w:noProof/>
      </w:rPr>
    </w:r>
    <w:r w:rsidR="00B73D3F">
      <w:rPr>
        <w:noProof/>
      </w:rPr>
      <w:pict>
        <v:rect id="_x0000_i1025" style="width:0;height:1.5pt" o:hralign="center" o:hrstd="t" o:hr="t" fillcolor="#a0a0a0" stroked="f"/>
      </w:pict>
    </w:r>
  </w:p>
  <w:p w14:paraId="61C8CFCF" w14:textId="77777777" w:rsidR="00BC3568" w:rsidRDefault="00B73D3F">
    <w:pPr>
      <w:spacing w:after="0" w:line="240" w:lineRule="auto"/>
      <w:rPr>
        <w:i/>
        <w:iCs/>
      </w:rPr>
    </w:pPr>
    <w:r>
      <w:rPr>
        <w:i/>
        <w:iCs/>
      </w:rPr>
      <w:t>Contacto de prensa: UCR Activa Entre Ríos</w:t>
    </w:r>
  </w:p>
  <w:p w14:paraId="6FD91B2D" w14:textId="77777777" w:rsidR="00BC3568" w:rsidRDefault="00B73D3F">
    <w:pPr>
      <w:spacing w:after="0" w:line="240" w:lineRule="auto"/>
      <w:rPr>
        <w:i/>
        <w:iCs/>
      </w:rPr>
    </w:pPr>
    <w:r>
      <w:rPr>
        <w:i/>
        <w:iCs/>
      </w:rPr>
      <w:t>Correo electrónico: ucractivaentrerios@gmail.com</w:t>
    </w:r>
  </w:p>
  <w:p w14:paraId="76F48B86" w14:textId="77777777" w:rsidR="00BC3568" w:rsidRDefault="00B73D3F">
    <w:pPr>
      <w:spacing w:after="0" w:line="240" w:lineRule="auto"/>
      <w:rPr>
        <w:i/>
        <w:iCs/>
      </w:rPr>
    </w:pPr>
    <w:r>
      <w:rPr>
        <w:i/>
        <w:iCs/>
      </w:rPr>
      <w:t>Teléfono: 343 4690317  3444 62-2181</w:t>
    </w:r>
  </w:p>
  <w:p w14:paraId="1E998F63" w14:textId="77777777" w:rsidR="00BC3568" w:rsidRDefault="00BC356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7AD6D3" w14:textId="77777777" w:rsidR="00B73D3F" w:rsidRDefault="00B73D3F">
      <w:pPr>
        <w:spacing w:after="0" w:line="240" w:lineRule="auto"/>
      </w:pPr>
      <w:r>
        <w:separator/>
      </w:r>
    </w:p>
  </w:footnote>
  <w:footnote w:type="continuationSeparator" w:id="0">
    <w:p w14:paraId="6DD2E7A1" w14:textId="77777777" w:rsidR="00B73D3F" w:rsidRDefault="00B73D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49B3E" w14:textId="77777777" w:rsidR="00BC3568" w:rsidRDefault="00BC356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</w:pPr>
  </w:p>
  <w:p w14:paraId="64F43F6F" w14:textId="77777777" w:rsidR="00BC3568" w:rsidRDefault="00BC356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</w:pPr>
  </w:p>
  <w:p w14:paraId="09328215" w14:textId="77777777" w:rsidR="00BC3568" w:rsidRDefault="00B73D3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w:drawing>
        <wp:inline distT="114300" distB="114300" distL="114300" distR="114300" wp14:anchorId="0E5F4CBE" wp14:editId="790FCE44">
          <wp:extent cx="3194790" cy="1200115"/>
          <wp:effectExtent l="0" t="0" r="0" b="0"/>
          <wp:docPr id="8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t="7210" b="12800"/>
                  <a:stretch>
                    <a:fillRect/>
                  </a:stretch>
                </pic:blipFill>
                <pic:spPr>
                  <a:xfrm>
                    <a:off x="0" y="0"/>
                    <a:ext cx="3194790" cy="120011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1" hidden="0" allowOverlap="1" wp14:anchorId="6E68FE36" wp14:editId="4CED5308">
              <wp:simplePos x="0" y="0"/>
              <wp:positionH relativeFrom="column">
                <wp:posOffset>3367088</wp:posOffset>
              </wp:positionH>
              <wp:positionV relativeFrom="paragraph">
                <wp:posOffset>119950</wp:posOffset>
              </wp:positionV>
              <wp:extent cx="2876550" cy="1189742"/>
              <wp:effectExtent l="0" t="0" r="0" b="0"/>
              <wp:wrapNone/>
              <wp:docPr id="7" name="Rectángul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070800" y="3335250"/>
                        <a:ext cx="4550400" cy="889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78B6D66" w14:textId="77777777" w:rsidR="00BC3568" w:rsidRDefault="00B73D3F">
                          <w:pPr>
                            <w:textDirection w:val="btLr"/>
                          </w:pPr>
                          <w:r>
                            <w:rPr>
                              <w:b/>
                              <w:i/>
                              <w:color w:val="000000"/>
                              <w:sz w:val="28"/>
                              <w:highlight w:val="white"/>
                            </w:rPr>
                            <w:t xml:space="preserve">“Solo los partidos que no tienen más objetivo que el éxito aplauden a benefactores que los acercan al poder a costa de sus propios ideales.”  </w:t>
                          </w:r>
                          <w:r>
                            <w:rPr>
                              <w:b/>
                              <w:color w:val="000000"/>
                              <w:sz w:val="28"/>
                              <w:highlight w:val="white"/>
                            </w:rPr>
                            <w:t>Hipólito Yrigoyen</w:t>
                          </w:r>
                        </w:p>
                        <w:p w14:paraId="0AF09037" w14:textId="77777777" w:rsidR="00BC3568" w:rsidRDefault="00BC3568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E68FE36" id="Rectángulo 7" o:spid="_x0000_s1026" style="position:absolute;margin-left:265.15pt;margin-top:9.45pt;width:226.5pt;height:93.7pt;z-index:-25165824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" filled="f" stroked="f">
              <v:textbox inset="2.53958mm,2.53958mm,2.53958mm,2.53958mm">
                <w:txbxContent>
                  <w:p w14:paraId="078B6D66" w14:textId="77777777" w:rsidR="00BC3568" w:rsidRDefault="00B73D3F">
                    <w:pPr>
                      <w:textDirection w:val="btLr"/>
                    </w:pPr>
                    <w:r>
                      <w:rPr>
                        <w:b/>
                        <w:i/>
                        <w:color w:val="000000"/>
                        <w:sz w:val="28"/>
                        <w:highlight w:val="white"/>
                      </w:rPr>
                      <w:t xml:space="preserve">“Solo los partidos que no tienen más objetivo que el éxito aplauden a benefactores que los acercan al poder a costa de sus propios ideales.”  </w:t>
                    </w:r>
                    <w:r>
                      <w:rPr>
                        <w:b/>
                        <w:color w:val="000000"/>
                        <w:sz w:val="28"/>
                        <w:highlight w:val="white"/>
                      </w:rPr>
                      <w:t>Hipólito Yrigoyen</w:t>
                    </w:r>
                  </w:p>
                  <w:p w14:paraId="0AF09037" w14:textId="77777777" w:rsidR="00BC3568" w:rsidRDefault="00BC3568">
                    <w:pPr>
                      <w:spacing w:after="0" w:line="240" w:lineRule="auto"/>
                      <w:textDirection w:val="btLr"/>
                    </w:pPr>
                  </w:p>
                </w:txbxContent>
              </v:textbox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32"/>
  <w:embedTrueTypeFonts/>
  <w:proofState w:spelling="clean"/>
  <w:revisionView w:inkAnnotations="0"/>
  <w:defaultTabStop w:val="720"/>
  <w:hyphenationZone w:val="425"/>
  <w:characterSpacingControl w:val="doNotCompress"/>
  <w:hdrShapeDefaults>
    <o:shapedefaults v:ext="edit" spidmax="1026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3568"/>
    <w:rsid w:val="00B73D3F"/>
    <w:rsid w:val="00BC3568"/>
    <w:rsid w:val="00BD5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94C5F88"/>
  <w15:docId w15:val="{CB95CF9D-500B-3A4B-977E-220813738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AR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 /><Relationship Id="rId3" Type="http://schemas.openxmlformats.org/officeDocument/2006/relationships/settings" Target="settings.xml" /><Relationship Id="rId7" Type="http://schemas.openxmlformats.org/officeDocument/2006/relationships/header" Target="header1.xml" /><Relationship Id="rId2" Type="http://schemas.openxmlformats.org/officeDocument/2006/relationships/styles" Target="styles.xml" /><Relationship Id="rId1" Type="http://schemas.openxmlformats.org/officeDocument/2006/relationships/customXml" Target="../customXml/item1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10" Type="http://schemas.openxmlformats.org/officeDocument/2006/relationships/theme" Target="theme/theme1.xml" /><Relationship Id="rId4" Type="http://schemas.openxmlformats.org/officeDocument/2006/relationships/webSettings" Target="webSettings.xml" /><Relationship Id="rId9" Type="http://schemas.openxmlformats.org/officeDocument/2006/relationships/fontTable" Target="fontTable.xml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RooTUBvClyYG3af7iijtuCbBQGQ==">CgMxLjA4AHIhMUtIVHpKcE5tem04NmFIUElmeTBZYnBuRllnSUp3azZ0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602</Words>
  <Characters>3317</Characters>
  <Application>Microsoft Office Word</Application>
  <DocSecurity>0</DocSecurity>
  <Lines>27</Lines>
  <Paragraphs>7</Paragraphs>
  <ScaleCrop>false</ScaleCrop>
  <Company/>
  <LinksUpToDate>false</LinksUpToDate>
  <CharactersWithSpaces>3912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Antonio Sala</cp:lastModifiedBy>
  <cp:revision>2</cp:revision>
  <dcterms:created xsi:type="dcterms:W3CDTF">2026-08-30T17:23:00Z</dcterms:created>
  <dcterms:modified xsi:type="dcterms:W3CDTF">2026-08-30T17:23:00Z</dcterms:modified>
</cp:coreProperties>
</file>